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  <w:bookmarkStart w:id="0" w:name="_Hlk74208163"/>
      <w:bookmarkEnd w:id="0"/>
    </w:p>
    <w:tbl>
      <w:tblPr>
        <w:tblStyle w:val="a"/>
        <w:tblW w:w="106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8072"/>
      </w:tblGrid>
      <w:tr w:rsidR="00D47C42" w14:paraId="3C79CD91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00000002" w14:textId="77777777" w:rsidR="00D47C42" w:rsidRDefault="0018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ANNO SCOLASTICO</w:t>
            </w:r>
          </w:p>
        </w:tc>
        <w:tc>
          <w:tcPr>
            <w:tcW w:w="8072" w:type="dxa"/>
          </w:tcPr>
          <w:p w14:paraId="00000003" w14:textId="2F6C5BC5" w:rsidR="00D47C42" w:rsidRDefault="00C35A71" w:rsidP="00C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2020/2021</w:t>
            </w:r>
          </w:p>
        </w:tc>
      </w:tr>
      <w:tr w:rsidR="00D47C42" w14:paraId="27D0141C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00000004" w14:textId="77777777" w:rsidR="00D47C42" w:rsidRDefault="0018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CLASSE</w:t>
            </w:r>
          </w:p>
        </w:tc>
        <w:tc>
          <w:tcPr>
            <w:tcW w:w="8072" w:type="dxa"/>
          </w:tcPr>
          <w:p w14:paraId="00000005" w14:textId="42B9D590" w:rsidR="00D47C42" w:rsidRDefault="004424A4" w:rsidP="00C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 E</w:t>
            </w:r>
          </w:p>
        </w:tc>
      </w:tr>
      <w:tr w:rsidR="00D47C42" w14:paraId="74A0473E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00000006" w14:textId="77777777" w:rsidR="00D47C42" w:rsidRDefault="0018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MATERIA</w:t>
            </w:r>
          </w:p>
        </w:tc>
        <w:tc>
          <w:tcPr>
            <w:tcW w:w="8072" w:type="dxa"/>
          </w:tcPr>
          <w:p w14:paraId="00000007" w14:textId="16A46B33" w:rsidR="00D47C42" w:rsidRDefault="00C35A71" w:rsidP="00C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DIRITTO E LEGISLAZIONE TURISTICA</w:t>
            </w:r>
          </w:p>
        </w:tc>
      </w:tr>
      <w:tr w:rsidR="00D47C42" w14:paraId="43DA03E5" w14:textId="77777777">
        <w:trPr>
          <w:trHeight w:val="496"/>
        </w:trPr>
        <w:tc>
          <w:tcPr>
            <w:tcW w:w="2537" w:type="dxa"/>
            <w:shd w:val="clear" w:color="auto" w:fill="CCFFCC"/>
          </w:tcPr>
          <w:p w14:paraId="00000008" w14:textId="77777777" w:rsidR="00D47C42" w:rsidRDefault="0018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</w:t>
            </w:r>
          </w:p>
        </w:tc>
        <w:tc>
          <w:tcPr>
            <w:tcW w:w="8072" w:type="dxa"/>
          </w:tcPr>
          <w:p w14:paraId="00000009" w14:textId="12C41EF1" w:rsidR="00D47C42" w:rsidRDefault="00C35A71" w:rsidP="00C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PIRILLO  FRANCESCO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BRUNO</w:t>
            </w:r>
          </w:p>
        </w:tc>
      </w:tr>
    </w:tbl>
    <w:p w14:paraId="0000000A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18"/>
          <w:szCs w:val="18"/>
        </w:rPr>
      </w:pPr>
    </w:p>
    <w:p w14:paraId="0000000B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18"/>
          <w:szCs w:val="18"/>
        </w:rPr>
      </w:pPr>
    </w:p>
    <w:p w14:paraId="0000000C" w14:textId="77777777" w:rsidR="00D47C42" w:rsidRDefault="001875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ARGOMENTI SVOLTI IN DIDATTICA DIGITALE INTEGRATA </w:t>
      </w:r>
    </w:p>
    <w:p w14:paraId="0000000D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</w:p>
    <w:p w14:paraId="0C2273D3" w14:textId="566B6379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>L’invalidità del contratto</w:t>
      </w:r>
    </w:p>
    <w:p w14:paraId="20C22DCF" w14:textId="016EB8DD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>La risoluzione del contratto</w:t>
      </w:r>
    </w:p>
    <w:p w14:paraId="546434F7" w14:textId="6DEBEBE4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I principali contratti</w:t>
      </w:r>
    </w:p>
    <w:p w14:paraId="2350CE9C" w14:textId="4729E659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L’assicurazione</w:t>
      </w:r>
    </w:p>
    <w:p w14:paraId="6E12F935" w14:textId="73C18A52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La ba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>ca e i contratti bancari</w:t>
      </w:r>
    </w:p>
    <w:p w14:paraId="68EF4B7B" w14:textId="47C89271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I fatti illeciti e </w:t>
      </w:r>
      <w:proofErr w:type="gramStart"/>
      <w:r w:rsidRPr="004424A4">
        <w:rPr>
          <w:rFonts w:ascii="Arial" w:eastAsia="Arial" w:hAnsi="Arial" w:cs="Arial"/>
          <w:color w:val="000000"/>
          <w:sz w:val="24"/>
          <w:szCs w:val="24"/>
        </w:rPr>
        <w:t>le altri</w:t>
      </w:r>
      <w:proofErr w:type="gramEnd"/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fonti delle obbligazioni</w:t>
      </w:r>
    </w:p>
    <w:p w14:paraId="244A44C8" w14:textId="4B9B694D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Le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figure contrattuali del settore turistico</w:t>
      </w:r>
    </w:p>
    <w:p w14:paraId="503D7A95" w14:textId="515CA054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I contratti del turismo organizzato</w:t>
      </w:r>
    </w:p>
    <w:p w14:paraId="61947C5F" w14:textId="5CA78A21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Gli altri contratti a rilevanza turistica</w:t>
      </w:r>
    </w:p>
    <w:p w14:paraId="3ABB43D7" w14:textId="6E1C601F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La risoluzione delle controversie nel settore turistico</w:t>
      </w:r>
    </w:p>
    <w:p w14:paraId="06E52E75" w14:textId="16379A05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L'imprenditore e le tipologie d'impresa</w:t>
      </w:r>
    </w:p>
    <w:p w14:paraId="21340217" w14:textId="11E2E962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Le società di persone</w:t>
      </w:r>
    </w:p>
    <w:p w14:paraId="6341000C" w14:textId="6E108B5B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Le società di capitale e le cooperative</w:t>
      </w:r>
    </w:p>
    <w:p w14:paraId="4FABC871" w14:textId="3CE5E96E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L’assicurazione</w:t>
      </w:r>
    </w:p>
    <w:p w14:paraId="0C35691A" w14:textId="6EBD6489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>La banca e i contratti bancari</w:t>
      </w:r>
    </w:p>
    <w:p w14:paraId="780DB9F2" w14:textId="5202F06D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I fatti illeciti e le altre fonti delle obbligazioni</w:t>
      </w:r>
    </w:p>
    <w:p w14:paraId="558C9655" w14:textId="6C383A70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L'offerta turistica italiana</w:t>
      </w:r>
    </w:p>
    <w:p w14:paraId="0000001E" w14:textId="62E45416" w:rsidR="00D47C42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L'impresa turistica</w:t>
      </w:r>
    </w:p>
    <w:p w14:paraId="6C7ACA33" w14:textId="77777777" w:rsid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</w:p>
    <w:p w14:paraId="00000021" w14:textId="57EFF805" w:rsidR="00D47C42" w:rsidRDefault="001875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EVENTUALI PERCORSI DI EDUCAZIONE CIVICA SVILUPPATI</w:t>
      </w:r>
    </w:p>
    <w:p w14:paraId="00000022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p w14:paraId="00000027" w14:textId="3B002073" w:rsidR="00D47C42" w:rsidRDefault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 w:rsidRPr="004424A4">
        <w:rPr>
          <w:rFonts w:ascii="Arial" w:eastAsia="Arial" w:hAnsi="Arial" w:cs="Arial"/>
          <w:color w:val="000000"/>
          <w:sz w:val="24"/>
          <w:szCs w:val="24"/>
        </w:rPr>
        <w:t>Educazione alla legalità e al contrasto delle mafie</w:t>
      </w:r>
    </w:p>
    <w:p w14:paraId="0EE9B026" w14:textId="77777777" w:rsidR="004424A4" w:rsidRDefault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610DC5B3" w:rsidR="00D47C42" w:rsidRDefault="001875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Menaggio, </w:t>
      </w:r>
      <w:r w:rsidR="00C35A71">
        <w:rPr>
          <w:rFonts w:ascii="Arial" w:eastAsia="Arial" w:hAnsi="Arial" w:cs="Arial"/>
          <w:color w:val="000000"/>
          <w:sz w:val="24"/>
          <w:szCs w:val="24"/>
        </w:rPr>
        <w:t>8 Giugno 2021</w:t>
      </w:r>
    </w:p>
    <w:p w14:paraId="0000002B" w14:textId="1E86D507" w:rsidR="00D47C42" w:rsidRDefault="0018759C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              IL DOCENTE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</w:t>
      </w:r>
    </w:p>
    <w:p w14:paraId="0000002C" w14:textId="68E341AC" w:rsidR="00D47C42" w:rsidRDefault="004424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t xml:space="preserve">                                                </w:t>
      </w: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drawing>
          <wp:inline distT="0" distB="0" distL="0" distR="0" wp14:anchorId="05354AC0" wp14:editId="6324C03E">
            <wp:extent cx="2943225" cy="626730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228" cy="63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D" w14:textId="6154BCE7" w:rsidR="00D47C42" w:rsidRDefault="00D47C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D47C42">
      <w:headerReference w:type="default" r:id="rId7"/>
      <w:pgSz w:w="11907" w:h="16840"/>
      <w:pgMar w:top="1418" w:right="425" w:bottom="1134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B879" w14:textId="77777777" w:rsidR="00CC107E" w:rsidRDefault="00CC107E">
      <w:r>
        <w:separator/>
      </w:r>
    </w:p>
  </w:endnote>
  <w:endnote w:type="continuationSeparator" w:id="0">
    <w:p w14:paraId="61D93447" w14:textId="77777777" w:rsidR="00CC107E" w:rsidRDefault="00CC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B853" w14:textId="77777777" w:rsidR="00CC107E" w:rsidRDefault="00CC107E">
      <w:r>
        <w:separator/>
      </w:r>
    </w:p>
  </w:footnote>
  <w:footnote w:type="continuationSeparator" w:id="0">
    <w:p w14:paraId="30FA7445" w14:textId="77777777" w:rsidR="00CC107E" w:rsidRDefault="00CC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D47C42" w:rsidRDefault="00D47C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0"/>
      <w:tblW w:w="1073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6898"/>
      <w:gridCol w:w="1483"/>
      <w:gridCol w:w="1149"/>
    </w:tblGrid>
    <w:tr w:rsidR="00D47C42" w14:paraId="634CBC14" w14:textId="77777777">
      <w:trPr>
        <w:trHeight w:val="388"/>
      </w:trPr>
      <w:tc>
        <w:tcPr>
          <w:tcW w:w="1203" w:type="dxa"/>
          <w:vMerge w:val="restart"/>
        </w:tcPr>
        <w:p w14:paraId="0000002F" w14:textId="77777777" w:rsidR="00D47C42" w:rsidRDefault="00D47C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00000030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Sistema di gestione per la Qualità</w:t>
          </w:r>
        </w:p>
        <w:p w14:paraId="00000031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UNI EN ISO 9001:2015</w:t>
          </w:r>
        </w:p>
        <w:p w14:paraId="00000032" w14:textId="77777777" w:rsidR="00D47C42" w:rsidRDefault="00D47C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  <w:tc>
        <w:tcPr>
          <w:tcW w:w="6898" w:type="dxa"/>
        </w:tcPr>
        <w:p w14:paraId="00000033" w14:textId="77777777" w:rsidR="00D47C42" w:rsidRDefault="00D47C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00000034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Modulo lavoro</w:t>
          </w:r>
        </w:p>
      </w:tc>
      <w:tc>
        <w:tcPr>
          <w:tcW w:w="1483" w:type="dxa"/>
          <w:vAlign w:val="center"/>
        </w:tcPr>
        <w:p w14:paraId="00000035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Pagina </w:t>
          </w:r>
        </w:p>
        <w:p w14:paraId="00000036" w14:textId="618C4C5A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separate"/>
          </w:r>
          <w:r w:rsidR="00CE786E">
            <w:rPr>
              <w:rFonts w:ascii="Arial" w:eastAsia="Arial" w:hAnsi="Arial" w:cs="Arial"/>
              <w:noProof/>
              <w:color w:val="000000"/>
              <w:sz w:val="14"/>
              <w:szCs w:val="14"/>
            </w:rPr>
            <w:t>1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di 3</w:t>
          </w:r>
        </w:p>
      </w:tc>
      <w:tc>
        <w:tcPr>
          <w:tcW w:w="1149" w:type="dxa"/>
          <w:vMerge w:val="restart"/>
        </w:tcPr>
        <w:p w14:paraId="00000037" w14:textId="77777777" w:rsidR="00D47C42" w:rsidRDefault="00D47C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</w:p>
        <w:p w14:paraId="00000038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I. I. S.S.</w:t>
          </w:r>
        </w:p>
        <w:p w14:paraId="00000039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proofErr w:type="gramStart"/>
          <w:r>
            <w:rPr>
              <w:rFonts w:ascii="Arial" w:eastAsia="Arial" w:hAnsi="Arial" w:cs="Arial"/>
              <w:color w:val="000000"/>
              <w:sz w:val="12"/>
              <w:szCs w:val="12"/>
            </w:rPr>
            <w:t>“ E</w:t>
          </w:r>
          <w:proofErr w:type="gramEnd"/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 VANONI” MENAGGIO</w:t>
          </w:r>
        </w:p>
        <w:p w14:paraId="0000003A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noProof/>
              <w:color w:val="000000"/>
              <w:sz w:val="12"/>
              <w:szCs w:val="12"/>
            </w:rPr>
            <w:drawing>
              <wp:inline distT="0" distB="0" distL="114300" distR="114300">
                <wp:extent cx="588645" cy="61531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615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47C42" w14:paraId="11D830A6" w14:textId="77777777">
      <w:trPr>
        <w:trHeight w:val="609"/>
      </w:trPr>
      <w:tc>
        <w:tcPr>
          <w:tcW w:w="1203" w:type="dxa"/>
          <w:vMerge/>
        </w:tcPr>
        <w:p w14:paraId="0000003B" w14:textId="77777777" w:rsidR="00D47C42" w:rsidRDefault="00D47C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2"/>
              <w:szCs w:val="12"/>
            </w:rPr>
          </w:pPr>
        </w:p>
      </w:tc>
      <w:tc>
        <w:tcPr>
          <w:tcW w:w="6898" w:type="dxa"/>
          <w:vAlign w:val="center"/>
        </w:tcPr>
        <w:p w14:paraId="0000003C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Allegato ML 2-08 PROGRAMMA SVOLTO</w:t>
          </w:r>
        </w:p>
      </w:tc>
      <w:tc>
        <w:tcPr>
          <w:tcW w:w="1483" w:type="dxa"/>
          <w:vAlign w:val="center"/>
        </w:tcPr>
        <w:p w14:paraId="0000003D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Versione</w:t>
          </w:r>
        </w:p>
        <w:p w14:paraId="0000003E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27 aprile 2021</w:t>
          </w:r>
        </w:p>
      </w:tc>
      <w:tc>
        <w:tcPr>
          <w:tcW w:w="1149" w:type="dxa"/>
          <w:vMerge/>
        </w:tcPr>
        <w:p w14:paraId="0000003F" w14:textId="77777777" w:rsidR="00D47C42" w:rsidRDefault="00D47C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</w:tr>
  </w:tbl>
  <w:p w14:paraId="00000040" w14:textId="77777777" w:rsidR="00D47C42" w:rsidRDefault="00D47C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42"/>
    <w:rsid w:val="0018759C"/>
    <w:rsid w:val="004424A4"/>
    <w:rsid w:val="00635D0F"/>
    <w:rsid w:val="009409AA"/>
    <w:rsid w:val="00C35A71"/>
    <w:rsid w:val="00CA546B"/>
    <w:rsid w:val="00CC107E"/>
    <w:rsid w:val="00CE786E"/>
    <w:rsid w:val="00D47C42"/>
    <w:rsid w:val="00D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FC84"/>
  <w15:docId w15:val="{0F2903D2-0D60-4858-892B-3EC0A881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Bruno Pirillo</dc:creator>
  <cp:lastModifiedBy>Loredana Aidi</cp:lastModifiedBy>
  <cp:revision>2</cp:revision>
  <dcterms:created xsi:type="dcterms:W3CDTF">2021-06-17T07:23:00Z</dcterms:created>
  <dcterms:modified xsi:type="dcterms:W3CDTF">2021-06-17T07:23:00Z</dcterms:modified>
</cp:coreProperties>
</file>