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21C2" w14:textId="77777777" w:rsidR="00C95109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"/>
        <w:tblW w:w="10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8072"/>
      </w:tblGrid>
      <w:tr w:rsidR="00C95109" w14:paraId="1C858D3E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3E54CFD7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ANNO SCOLASTICO</w:t>
            </w:r>
          </w:p>
        </w:tc>
        <w:tc>
          <w:tcPr>
            <w:tcW w:w="8072" w:type="dxa"/>
          </w:tcPr>
          <w:p w14:paraId="56B64611" w14:textId="77777777" w:rsidR="00C95109" w:rsidRDefault="00C95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</w:p>
          <w:p w14:paraId="29AAE7A6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2020- 21</w:t>
            </w:r>
          </w:p>
        </w:tc>
      </w:tr>
      <w:tr w:rsidR="00C95109" w14:paraId="0B356CA5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4A88575E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CLASSE</w:t>
            </w:r>
          </w:p>
        </w:tc>
        <w:tc>
          <w:tcPr>
            <w:tcW w:w="8072" w:type="dxa"/>
          </w:tcPr>
          <w:p w14:paraId="6B8C94CD" w14:textId="77777777" w:rsidR="00C95109" w:rsidRDefault="0056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4^CD</w:t>
            </w:r>
          </w:p>
        </w:tc>
      </w:tr>
      <w:tr w:rsidR="00C95109" w14:paraId="6920FA2C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1B95A646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MATERIA</w:t>
            </w:r>
          </w:p>
        </w:tc>
        <w:tc>
          <w:tcPr>
            <w:tcW w:w="8072" w:type="dxa"/>
          </w:tcPr>
          <w:p w14:paraId="571884F9" w14:textId="77777777" w:rsidR="00C95109" w:rsidRDefault="00C95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</w:p>
          <w:p w14:paraId="62B2317A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STORIA </w:t>
            </w:r>
          </w:p>
        </w:tc>
      </w:tr>
      <w:tr w:rsidR="00C95109" w14:paraId="546CB969" w14:textId="77777777">
        <w:trPr>
          <w:trHeight w:val="496"/>
        </w:trPr>
        <w:tc>
          <w:tcPr>
            <w:tcW w:w="2537" w:type="dxa"/>
            <w:shd w:val="clear" w:color="auto" w:fill="CCFFCC"/>
          </w:tcPr>
          <w:p w14:paraId="312A568F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DOCENTE</w:t>
            </w:r>
          </w:p>
        </w:tc>
        <w:tc>
          <w:tcPr>
            <w:tcW w:w="8072" w:type="dxa"/>
          </w:tcPr>
          <w:p w14:paraId="404766FE" w14:textId="77777777" w:rsidR="00C95109" w:rsidRDefault="00C95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</w:p>
          <w:p w14:paraId="0E46FD36" w14:textId="77777777" w:rsidR="00C95109" w:rsidRDefault="0004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ABATE ELISABETTA </w:t>
            </w:r>
          </w:p>
        </w:tc>
      </w:tr>
    </w:tbl>
    <w:p w14:paraId="6A11E535" w14:textId="77777777" w:rsidR="00C95109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18"/>
          <w:szCs w:val="18"/>
        </w:rPr>
      </w:pPr>
    </w:p>
    <w:p w14:paraId="4B9309F4" w14:textId="77777777" w:rsidR="00C95109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18"/>
          <w:szCs w:val="18"/>
        </w:rPr>
      </w:pPr>
    </w:p>
    <w:p w14:paraId="62F1BE77" w14:textId="77777777" w:rsidR="00C95109" w:rsidRDefault="000409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 xml:space="preserve">ARGOMENTI SVOLTI IN DIDATTICA DIGITALE INTEGRATA </w:t>
      </w:r>
    </w:p>
    <w:p w14:paraId="6F24B97D" w14:textId="77777777" w:rsidR="00C95109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</w:p>
    <w:p w14:paraId="6EECDD94" w14:textId="77777777" w:rsidR="00C95109" w:rsidRPr="00487B6A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04019F">
        <w:rPr>
          <w:rFonts w:eastAsia="Arial" w:cs="Arial"/>
          <w:b/>
          <w:color w:val="000000"/>
          <w:sz w:val="22"/>
          <w:szCs w:val="22"/>
        </w:rPr>
        <w:t>Percorso PIA</w:t>
      </w:r>
      <w:r w:rsidR="0004096A" w:rsidRPr="0004019F">
        <w:rPr>
          <w:rFonts w:eastAsia="Arial" w:cs="Arial"/>
          <w:color w:val="000000"/>
          <w:sz w:val="22"/>
          <w:szCs w:val="22"/>
        </w:rPr>
        <w:t>:</w:t>
      </w:r>
      <w:r w:rsidR="0004096A" w:rsidRPr="00487B6A">
        <w:rPr>
          <w:rFonts w:eastAsia="Arial" w:cs="Arial"/>
          <w:color w:val="000000"/>
          <w:sz w:val="22"/>
          <w:szCs w:val="22"/>
        </w:rPr>
        <w:t xml:space="preserve"> </w:t>
      </w:r>
      <w:r w:rsidR="0056025D">
        <w:rPr>
          <w:rFonts w:eastAsia="Arial" w:cs="Arial"/>
          <w:color w:val="000000"/>
          <w:sz w:val="22"/>
          <w:szCs w:val="22"/>
        </w:rPr>
        <w:t xml:space="preserve">Il ‘600 Europeo </w:t>
      </w:r>
    </w:p>
    <w:p w14:paraId="0FFD69A2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07CA30DD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Il </w:t>
      </w:r>
      <w:r w:rsidR="0056025D">
        <w:rPr>
          <w:rFonts w:eastAsia="Arial" w:cs="Arial"/>
          <w:b/>
          <w:color w:val="000000"/>
          <w:sz w:val="22"/>
          <w:szCs w:val="22"/>
        </w:rPr>
        <w:t xml:space="preserve">secolo dei Lumi e della Ragione: il Settecento </w:t>
      </w:r>
    </w:p>
    <w:p w14:paraId="72C14CEC" w14:textId="77777777" w:rsidR="00C95109" w:rsidRPr="00487B6A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L’Europa </w:t>
      </w:r>
      <w:r w:rsidR="0056025D">
        <w:rPr>
          <w:rFonts w:eastAsia="Arial" w:cs="Arial"/>
          <w:color w:val="000000"/>
          <w:sz w:val="22"/>
          <w:szCs w:val="22"/>
        </w:rPr>
        <w:t xml:space="preserve">fra Seicento e Settecento </w:t>
      </w:r>
    </w:p>
    <w:p w14:paraId="7CB0F43D" w14:textId="77777777" w:rsidR="00C95109" w:rsidRPr="00487B6A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Le Guerre per l’equilibrio nell’Europa del Settecento </w:t>
      </w:r>
    </w:p>
    <w:p w14:paraId="2B96C7C4" w14:textId="77777777" w:rsidR="00C95109" w:rsidRPr="00487B6A" w:rsidRDefault="0004096A" w:rsidP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 w:rsidRPr="00487B6A">
        <w:rPr>
          <w:rFonts w:eastAsia="Arial" w:cs="Arial"/>
          <w:color w:val="000000"/>
          <w:sz w:val="22"/>
          <w:szCs w:val="22"/>
        </w:rPr>
        <w:t xml:space="preserve">- </w:t>
      </w:r>
      <w:r w:rsidR="0056025D">
        <w:rPr>
          <w:rFonts w:eastAsia="Arial" w:cs="Arial"/>
          <w:color w:val="000000"/>
          <w:sz w:val="22"/>
          <w:szCs w:val="22"/>
        </w:rPr>
        <w:t xml:space="preserve">L’Illuminismo </w:t>
      </w:r>
    </w:p>
    <w:p w14:paraId="527A6A91" w14:textId="77777777" w:rsidR="0056025D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- </w:t>
      </w:r>
      <w:r w:rsidR="0056025D">
        <w:rPr>
          <w:rFonts w:eastAsia="Arial" w:cs="Arial"/>
          <w:sz w:val="22"/>
          <w:szCs w:val="22"/>
        </w:rPr>
        <w:t xml:space="preserve">Le teorie politiche dell’illuminismo </w:t>
      </w:r>
    </w:p>
    <w:p w14:paraId="3D5717A4" w14:textId="77777777" w:rsidR="0004019F" w:rsidRDefault="0004019F" w:rsidP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- </w:t>
      </w:r>
      <w:r w:rsidR="0056025D">
        <w:rPr>
          <w:rFonts w:eastAsia="Arial" w:cs="Arial"/>
          <w:sz w:val="22"/>
          <w:szCs w:val="22"/>
        </w:rPr>
        <w:t xml:space="preserve">L’Europa del dispotismo illuminato </w:t>
      </w:r>
    </w:p>
    <w:p w14:paraId="5132B5AF" w14:textId="77777777" w:rsidR="0056025D" w:rsidRDefault="0056025D" w:rsidP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- L’Illuminismo in Italia </w:t>
      </w:r>
    </w:p>
    <w:p w14:paraId="2170E2E0" w14:textId="77777777" w:rsidR="0056025D" w:rsidRPr="00487B6A" w:rsidRDefault="0056025D" w:rsidP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</w:p>
    <w:p w14:paraId="02BC7F39" w14:textId="77777777" w:rsidR="00F34E22" w:rsidRPr="00D03AB9" w:rsidRDefault="0004096A" w:rsidP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487B6A">
        <w:rPr>
          <w:rFonts w:eastAsia="Arial" w:cs="Arial"/>
          <w:sz w:val="22"/>
          <w:szCs w:val="22"/>
        </w:rPr>
        <w:t xml:space="preserve"> </w:t>
      </w:r>
      <w:r w:rsidR="0004019F" w:rsidRPr="00487B6A">
        <w:rPr>
          <w:rFonts w:eastAsia="Arial" w:cs="Arial"/>
          <w:sz w:val="22"/>
          <w:szCs w:val="22"/>
        </w:rPr>
        <w:t xml:space="preserve">Approfondimento fonti/video: </w:t>
      </w:r>
      <w:r w:rsidR="0056025D" w:rsidRPr="00D03AB9">
        <w:rPr>
          <w:rFonts w:eastAsia="Arial" w:cs="Arial"/>
          <w:i/>
          <w:sz w:val="22"/>
          <w:szCs w:val="22"/>
        </w:rPr>
        <w:t>Dei delitti e delle pene di Cesare B</w:t>
      </w:r>
      <w:r w:rsidR="00F34E22" w:rsidRPr="00D03AB9">
        <w:rPr>
          <w:rFonts w:eastAsia="Arial" w:cs="Arial"/>
          <w:i/>
          <w:sz w:val="22"/>
          <w:szCs w:val="22"/>
        </w:rPr>
        <w:t xml:space="preserve">eccaria; </w:t>
      </w:r>
    </w:p>
    <w:p w14:paraId="14696B00" w14:textId="77777777" w:rsidR="0056025D" w:rsidRPr="00D03AB9" w:rsidRDefault="00F34E22" w:rsidP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 Cittadinanza e Costituzione “La pena di morte” </w:t>
      </w:r>
    </w:p>
    <w:p w14:paraId="2B3AA8CF" w14:textId="77777777" w:rsidR="009C3401" w:rsidRPr="00722EFC" w:rsidRDefault="00E86E3A" w:rsidP="00F34E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</w:t>
      </w:r>
    </w:p>
    <w:p w14:paraId="046AD476" w14:textId="77777777" w:rsidR="0004019F" w:rsidRPr="00F34E22" w:rsidRDefault="00E86E3A" w:rsidP="00F34E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left="2" w:hanging="2"/>
        <w:rPr>
          <w:rFonts w:eastAsia="Arial" w:cs="Arial"/>
          <w:i/>
          <w:sz w:val="22"/>
          <w:szCs w:val="22"/>
        </w:rPr>
      </w:pPr>
      <w:r w:rsidRPr="00722EFC">
        <w:rPr>
          <w:rFonts w:eastAsia="Arial" w:cs="Arial"/>
          <w:i/>
          <w:sz w:val="22"/>
          <w:szCs w:val="22"/>
        </w:rPr>
        <w:t xml:space="preserve">                                                </w:t>
      </w:r>
    </w:p>
    <w:p w14:paraId="11655C61" w14:textId="77777777" w:rsidR="0004019F" w:rsidRP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</w:p>
    <w:p w14:paraId="7895C0D6" w14:textId="77777777" w:rsidR="0004019F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Le grandi rivoluzioni di fine Settecento </w:t>
      </w:r>
    </w:p>
    <w:p w14:paraId="2413DC83" w14:textId="77777777" w:rsidR="0056025D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</w:t>
      </w:r>
      <w:r w:rsidR="0056025D">
        <w:rPr>
          <w:rFonts w:eastAsia="Arial" w:cs="Arial"/>
          <w:color w:val="000000"/>
          <w:sz w:val="22"/>
          <w:szCs w:val="22"/>
        </w:rPr>
        <w:t>Economia e società nel XVIII secolo</w:t>
      </w:r>
    </w:p>
    <w:p w14:paraId="28FF505A" w14:textId="77777777" w:rsidR="0056025D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- </w:t>
      </w:r>
      <w:r w:rsidR="0056025D">
        <w:rPr>
          <w:rFonts w:eastAsia="Arial" w:cs="Arial"/>
          <w:sz w:val="22"/>
          <w:szCs w:val="22"/>
        </w:rPr>
        <w:t xml:space="preserve">La prima rivoluzione industriale </w:t>
      </w:r>
    </w:p>
    <w:p w14:paraId="65BA6077" w14:textId="77777777" w:rsidR="0056025D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La </w:t>
      </w:r>
      <w:r w:rsidR="0056025D">
        <w:rPr>
          <w:rFonts w:eastAsia="Arial" w:cs="Arial"/>
          <w:color w:val="000000"/>
          <w:sz w:val="22"/>
          <w:szCs w:val="22"/>
        </w:rPr>
        <w:t xml:space="preserve">questione sociale </w:t>
      </w:r>
    </w:p>
    <w:p w14:paraId="3A1391EB" w14:textId="77777777" w:rsidR="009C3401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La </w:t>
      </w:r>
      <w:r w:rsidR="0056025D">
        <w:rPr>
          <w:rFonts w:eastAsia="Arial" w:cs="Arial"/>
          <w:color w:val="000000"/>
          <w:sz w:val="22"/>
          <w:szCs w:val="22"/>
        </w:rPr>
        <w:t xml:space="preserve">rivoluzione americana </w:t>
      </w:r>
    </w:p>
    <w:p w14:paraId="1BD1B24D" w14:textId="77777777" w:rsidR="0004019F" w:rsidRDefault="0004019F" w:rsidP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</w:t>
      </w:r>
      <w:r w:rsidR="0056025D">
        <w:rPr>
          <w:rFonts w:eastAsia="Arial" w:cs="Arial"/>
          <w:color w:val="000000"/>
          <w:sz w:val="22"/>
          <w:szCs w:val="22"/>
        </w:rPr>
        <w:t xml:space="preserve">La rivoluzione francese </w:t>
      </w:r>
    </w:p>
    <w:p w14:paraId="56B1E3DA" w14:textId="77777777" w:rsidR="0004019F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</w:t>
      </w:r>
      <w:r w:rsidR="0056025D">
        <w:rPr>
          <w:rFonts w:eastAsia="Arial" w:cs="Arial"/>
          <w:color w:val="000000"/>
          <w:sz w:val="22"/>
          <w:szCs w:val="22"/>
        </w:rPr>
        <w:t xml:space="preserve">Napoleone Bonaparte </w:t>
      </w:r>
    </w:p>
    <w:p w14:paraId="017EFEA9" w14:textId="77777777" w:rsidR="0056025D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7FFC5269" w14:textId="77777777" w:rsidR="005F1D95" w:rsidRPr="00D03AB9" w:rsidRDefault="009C3401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487B6A">
        <w:rPr>
          <w:rFonts w:eastAsia="Arial" w:cs="Arial"/>
          <w:sz w:val="22"/>
          <w:szCs w:val="22"/>
        </w:rPr>
        <w:t>Approfondimento fonti/video:</w:t>
      </w:r>
      <w:r w:rsidR="0056025D">
        <w:rPr>
          <w:rFonts w:eastAsia="Arial" w:cs="Arial"/>
          <w:sz w:val="22"/>
          <w:szCs w:val="22"/>
        </w:rPr>
        <w:t xml:space="preserve"> </w:t>
      </w:r>
      <w:r w:rsidR="005F1D95" w:rsidRPr="00D03AB9">
        <w:rPr>
          <w:rFonts w:eastAsia="Arial" w:cs="Arial"/>
          <w:i/>
          <w:sz w:val="22"/>
          <w:szCs w:val="22"/>
        </w:rPr>
        <w:t>Le pesanti condizioni del lavoro in fabbrica</w:t>
      </w:r>
    </w:p>
    <w:p w14:paraId="0DF28F1E" w14:textId="77777777" w:rsidR="005D53EE" w:rsidRPr="00D03AB9" w:rsidRDefault="005F1D95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</w:t>
      </w:r>
      <w:r w:rsidR="005D53EE" w:rsidRPr="00D03AB9">
        <w:rPr>
          <w:rFonts w:eastAsia="Arial" w:cs="Arial"/>
          <w:i/>
          <w:sz w:val="22"/>
          <w:szCs w:val="22"/>
        </w:rPr>
        <w:t xml:space="preserve">Gli Stati Uniti oggi: sistema presidenziale e parlamentare a confronto </w:t>
      </w:r>
    </w:p>
    <w:p w14:paraId="2D69326A" w14:textId="77777777" w:rsidR="005D53EE" w:rsidRPr="00D03AB9" w:rsidRDefault="005D53EE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</w:t>
      </w:r>
      <w:r w:rsidR="005F1D95" w:rsidRPr="00D03AB9">
        <w:rPr>
          <w:rFonts w:eastAsia="Arial" w:cs="Arial"/>
          <w:i/>
          <w:sz w:val="22"/>
          <w:szCs w:val="22"/>
        </w:rPr>
        <w:t xml:space="preserve">                               </w:t>
      </w:r>
      <w:r w:rsidRPr="00D03AB9">
        <w:rPr>
          <w:rFonts w:eastAsia="Arial" w:cs="Arial"/>
          <w:i/>
          <w:sz w:val="22"/>
          <w:szCs w:val="22"/>
        </w:rPr>
        <w:t>La Dichiarazione dei diritti del giugno 1793</w:t>
      </w:r>
    </w:p>
    <w:p w14:paraId="37BFCF0C" w14:textId="77777777" w:rsidR="005D53EE" w:rsidRPr="00D03AB9" w:rsidRDefault="005D53EE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ab/>
        <w:t xml:space="preserve">                                               Napoleone nella trappola russa</w:t>
      </w:r>
    </w:p>
    <w:p w14:paraId="5476BE39" w14:textId="77777777" w:rsidR="005D53EE" w:rsidRPr="00D03AB9" w:rsidRDefault="005D53EE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L’incomprensione napoleonica di fronte al sorgere del nazionalismo </w:t>
      </w:r>
    </w:p>
    <w:p w14:paraId="6A6C79C1" w14:textId="77777777" w:rsidR="005D53EE" w:rsidRPr="00D03AB9" w:rsidRDefault="005D53EE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I francesi arrivano a Milano </w:t>
      </w:r>
    </w:p>
    <w:p w14:paraId="5E87D447" w14:textId="77777777" w:rsidR="005D53EE" w:rsidRPr="00D03AB9" w:rsidRDefault="005D53EE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Il Congresso di Vienna </w:t>
      </w:r>
    </w:p>
    <w:p w14:paraId="1BE7889A" w14:textId="77777777" w:rsidR="0056025D" w:rsidRPr="00D03AB9" w:rsidRDefault="005D53EE" w:rsidP="009C3401">
      <w:pPr>
        <w:tabs>
          <w:tab w:val="center" w:pos="4819"/>
          <w:tab w:val="right" w:pos="9638"/>
        </w:tabs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 </w:t>
      </w:r>
      <w:r w:rsidR="0056025D" w:rsidRPr="00D03AB9">
        <w:rPr>
          <w:rFonts w:eastAsia="Arial" w:cs="Arial"/>
          <w:i/>
          <w:sz w:val="22"/>
          <w:szCs w:val="22"/>
        </w:rPr>
        <w:t xml:space="preserve">L’ultima fase della Rivoluzione: la fine del periodo del terrore </w:t>
      </w:r>
    </w:p>
    <w:p w14:paraId="1C704980" w14:textId="77777777" w:rsidR="009C3401" w:rsidRPr="00D03AB9" w:rsidRDefault="0056025D" w:rsidP="0056025D">
      <w:pPr>
        <w:tabs>
          <w:tab w:val="center" w:pos="4819"/>
          <w:tab w:val="right" w:pos="9638"/>
        </w:tabs>
        <w:ind w:left="0" w:hanging="2"/>
        <w:rPr>
          <w:rFonts w:eastAsia="Roboto" w:cs="Arial"/>
          <w:i/>
          <w:sz w:val="22"/>
          <w:szCs w:val="22"/>
          <w:highlight w:val="white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 </w:t>
      </w:r>
      <w:r w:rsidR="00D03AB9">
        <w:rPr>
          <w:rFonts w:eastAsia="Arial" w:cs="Arial"/>
          <w:i/>
          <w:sz w:val="22"/>
          <w:szCs w:val="22"/>
        </w:rPr>
        <w:t>Na</w:t>
      </w:r>
      <w:r w:rsidRPr="00D03AB9">
        <w:rPr>
          <w:rFonts w:eastAsia="Arial" w:cs="Arial"/>
          <w:i/>
          <w:sz w:val="22"/>
          <w:szCs w:val="22"/>
        </w:rPr>
        <w:t>poleone II, il grande zero</w:t>
      </w:r>
    </w:p>
    <w:p w14:paraId="1AC066E7" w14:textId="77777777" w:rsidR="009C3401" w:rsidRPr="00F34E22" w:rsidRDefault="009C3401" w:rsidP="00F34E22">
      <w:pPr>
        <w:tabs>
          <w:tab w:val="center" w:pos="4819"/>
          <w:tab w:val="right" w:pos="9638"/>
        </w:tabs>
        <w:ind w:left="0" w:hanging="2"/>
        <w:rPr>
          <w:rFonts w:eastAsia="Roboto" w:cs="Arial"/>
          <w:sz w:val="22"/>
          <w:szCs w:val="22"/>
          <w:highlight w:val="white"/>
        </w:rPr>
      </w:pPr>
      <w:r w:rsidRPr="00487B6A">
        <w:rPr>
          <w:rFonts w:eastAsia="Roboto" w:cs="Arial"/>
          <w:sz w:val="22"/>
          <w:szCs w:val="22"/>
          <w:highlight w:val="white"/>
        </w:rPr>
        <w:t xml:space="preserve">                                                          </w:t>
      </w:r>
    </w:p>
    <w:p w14:paraId="6238769F" w14:textId="77777777" w:rsidR="0004019F" w:rsidRPr="0004019F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>L’età della Restaurazione e i moti degli anni Venti e Trenta</w:t>
      </w:r>
    </w:p>
    <w:p w14:paraId="2B2B8F46" w14:textId="77777777" w:rsidR="0004019F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</w:t>
      </w:r>
      <w:r w:rsidR="0056025D">
        <w:rPr>
          <w:rFonts w:eastAsia="Arial" w:cs="Arial"/>
          <w:color w:val="000000"/>
          <w:sz w:val="22"/>
          <w:szCs w:val="22"/>
        </w:rPr>
        <w:t>Il Congresso di Vienna</w:t>
      </w:r>
    </w:p>
    <w:p w14:paraId="41243E48" w14:textId="77777777" w:rsidR="0004019F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Le insurrezioni degli Anni Venti in Europa e nel mondo </w:t>
      </w:r>
    </w:p>
    <w:p w14:paraId="26761F6F" w14:textId="77777777" w:rsidR="0056025D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Il 1830 in Europa </w:t>
      </w:r>
    </w:p>
    <w:p w14:paraId="1CA09F8C" w14:textId="77777777" w:rsidR="0056025D" w:rsidRPr="0056025D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b/>
          <w:color w:val="000000"/>
          <w:sz w:val="22"/>
          <w:szCs w:val="22"/>
        </w:rPr>
      </w:pPr>
    </w:p>
    <w:p w14:paraId="59157681" w14:textId="77777777" w:rsidR="0056025D" w:rsidRPr="0056025D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b/>
          <w:color w:val="000000"/>
          <w:sz w:val="22"/>
          <w:szCs w:val="22"/>
        </w:rPr>
      </w:pPr>
      <w:r w:rsidRPr="0056025D">
        <w:rPr>
          <w:rFonts w:eastAsia="Arial" w:cs="Arial"/>
          <w:b/>
          <w:color w:val="000000"/>
          <w:sz w:val="22"/>
          <w:szCs w:val="22"/>
        </w:rPr>
        <w:t xml:space="preserve">Il Risorgimento e la riorganizzazione degli equilibri europei </w:t>
      </w:r>
    </w:p>
    <w:p w14:paraId="277018FE" w14:textId="77777777" w:rsidR="0056025D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Il 1848 e la Primavera dei popoli in Europa e in Italia</w:t>
      </w:r>
    </w:p>
    <w:p w14:paraId="127B91DB" w14:textId="77777777" w:rsidR="0056025D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Il dibattito risorgimentale in I</w:t>
      </w:r>
      <w:r w:rsidR="005D53EE">
        <w:rPr>
          <w:rFonts w:eastAsia="Arial" w:cs="Arial"/>
          <w:color w:val="000000"/>
          <w:sz w:val="22"/>
          <w:szCs w:val="22"/>
        </w:rPr>
        <w:t xml:space="preserve">talia: federalisti, repubblicani, monarchici </w:t>
      </w:r>
    </w:p>
    <w:p w14:paraId="29974046" w14:textId="77777777" w:rsidR="0056025D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- L’Europa si modifica: da Napoleone III all’unificazione tedesca </w:t>
      </w:r>
    </w:p>
    <w:p w14:paraId="2A897C5F" w14:textId="77777777" w:rsidR="00146C5A" w:rsidRDefault="005602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L’</w:t>
      </w:r>
      <w:r w:rsidR="005D53EE">
        <w:rPr>
          <w:rFonts w:eastAsia="Arial" w:cs="Arial"/>
          <w:color w:val="000000"/>
          <w:sz w:val="22"/>
          <w:szCs w:val="22"/>
        </w:rPr>
        <w:t>unificazione italiana:</w:t>
      </w:r>
      <w:r w:rsidR="00146C5A">
        <w:rPr>
          <w:rFonts w:eastAsia="Arial" w:cs="Arial"/>
          <w:color w:val="000000"/>
          <w:sz w:val="22"/>
          <w:szCs w:val="22"/>
        </w:rPr>
        <w:t xml:space="preserve"> le prime due guerre d’indipendenza, </w:t>
      </w:r>
      <w:r w:rsidR="005D53EE">
        <w:rPr>
          <w:rFonts w:eastAsia="Arial" w:cs="Arial"/>
          <w:color w:val="000000"/>
          <w:sz w:val="22"/>
          <w:szCs w:val="22"/>
        </w:rPr>
        <w:t xml:space="preserve">da Camillo Benso, conte di Cavour alla </w:t>
      </w:r>
      <w:r w:rsidR="00146C5A">
        <w:rPr>
          <w:rFonts w:eastAsia="Arial" w:cs="Arial"/>
          <w:color w:val="000000"/>
          <w:sz w:val="22"/>
          <w:szCs w:val="22"/>
        </w:rPr>
        <w:t xml:space="preserve"> </w:t>
      </w:r>
    </w:p>
    <w:p w14:paraId="7775122A" w14:textId="77777777" w:rsidR="002E5763" w:rsidRDefault="00146C5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  </w:t>
      </w:r>
      <w:r w:rsidR="005D53EE">
        <w:rPr>
          <w:rFonts w:eastAsia="Arial" w:cs="Arial"/>
          <w:color w:val="000000"/>
          <w:sz w:val="22"/>
          <w:szCs w:val="22"/>
        </w:rPr>
        <w:t>spedizione dei mille</w:t>
      </w:r>
      <w:r w:rsidR="002E5763">
        <w:rPr>
          <w:rFonts w:eastAsia="Arial" w:cs="Arial"/>
          <w:color w:val="000000"/>
          <w:sz w:val="22"/>
          <w:szCs w:val="22"/>
        </w:rPr>
        <w:t xml:space="preserve"> guidata da Garibaldi</w:t>
      </w:r>
      <w:r w:rsidR="005D53EE">
        <w:rPr>
          <w:rFonts w:eastAsia="Arial" w:cs="Arial"/>
          <w:color w:val="000000"/>
          <w:sz w:val="22"/>
          <w:szCs w:val="22"/>
        </w:rPr>
        <w:t>;</w:t>
      </w:r>
    </w:p>
    <w:p w14:paraId="6146C44D" w14:textId="77777777" w:rsidR="005D53EE" w:rsidRDefault="005D53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- Le fasi finali del processo di unificazione: l’annessione del V</w:t>
      </w:r>
      <w:r w:rsidR="00F34E22">
        <w:rPr>
          <w:rFonts w:eastAsia="Arial" w:cs="Arial"/>
          <w:color w:val="000000"/>
          <w:sz w:val="22"/>
          <w:szCs w:val="22"/>
        </w:rPr>
        <w:t xml:space="preserve">eneto, </w:t>
      </w:r>
      <w:r w:rsidR="002E5763">
        <w:rPr>
          <w:rFonts w:eastAsia="Arial" w:cs="Arial"/>
          <w:color w:val="000000"/>
          <w:sz w:val="22"/>
          <w:szCs w:val="22"/>
        </w:rPr>
        <w:t xml:space="preserve">la terza guerra d’indipendenza </w:t>
      </w:r>
      <w:r>
        <w:rPr>
          <w:rFonts w:eastAsia="Arial" w:cs="Arial"/>
          <w:color w:val="000000"/>
          <w:sz w:val="22"/>
          <w:szCs w:val="22"/>
        </w:rPr>
        <w:t xml:space="preserve">e    </w:t>
      </w:r>
    </w:p>
    <w:p w14:paraId="72E59F4D" w14:textId="77777777" w:rsidR="005D53EE" w:rsidRDefault="005D53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   l’annessione di Roma </w:t>
      </w:r>
    </w:p>
    <w:p w14:paraId="6E1D4B4D" w14:textId="77777777" w:rsidR="009C3401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74DEAC66" w14:textId="77777777" w:rsidR="0004019F" w:rsidRPr="00D03AB9" w:rsidRDefault="009C3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487B6A">
        <w:rPr>
          <w:rFonts w:eastAsia="Arial" w:cs="Arial"/>
          <w:sz w:val="22"/>
          <w:szCs w:val="22"/>
        </w:rPr>
        <w:t>Approfondimento fonti/video</w:t>
      </w:r>
      <w:r>
        <w:rPr>
          <w:rFonts w:eastAsia="Arial" w:cs="Arial"/>
          <w:sz w:val="22"/>
          <w:szCs w:val="22"/>
        </w:rPr>
        <w:t xml:space="preserve">: </w:t>
      </w:r>
      <w:r w:rsidR="0056025D" w:rsidRPr="00D03AB9">
        <w:rPr>
          <w:rFonts w:eastAsia="Arial" w:cs="Arial"/>
          <w:i/>
          <w:sz w:val="22"/>
          <w:szCs w:val="22"/>
        </w:rPr>
        <w:t>Camillo Benso, Conte di Cavour</w:t>
      </w:r>
      <w:r w:rsidR="005D53EE" w:rsidRPr="00D03AB9">
        <w:rPr>
          <w:rFonts w:eastAsia="Arial" w:cs="Arial"/>
          <w:i/>
          <w:sz w:val="22"/>
          <w:szCs w:val="22"/>
        </w:rPr>
        <w:t xml:space="preserve">, il liberale piemontese che unificò l’Italia </w:t>
      </w:r>
    </w:p>
    <w:p w14:paraId="1D88C6C2" w14:textId="77777777" w:rsidR="00F34E22" w:rsidRPr="00D03AB9" w:rsidRDefault="00F34E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Aspetti positivi del processo di unificazione </w:t>
      </w:r>
    </w:p>
    <w:p w14:paraId="233DC424" w14:textId="77777777" w:rsidR="00F34E22" w:rsidRPr="00D03AB9" w:rsidRDefault="00F34E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Contrasti del processo di unificazione</w:t>
      </w:r>
    </w:p>
    <w:p w14:paraId="139A4D62" w14:textId="77777777" w:rsidR="00F34E22" w:rsidRPr="00D03AB9" w:rsidRDefault="00F34E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Differenze tra nord e sud </w:t>
      </w:r>
    </w:p>
    <w:p w14:paraId="219753D6" w14:textId="77777777" w:rsidR="00F34E22" w:rsidRPr="00D03AB9" w:rsidRDefault="00F34E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Nuova impostazione della questione meridionale </w:t>
      </w:r>
    </w:p>
    <w:p w14:paraId="45780B2A" w14:textId="77777777" w:rsidR="00F34E22" w:rsidRPr="00D03AB9" w:rsidRDefault="00F34E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                               La </w:t>
      </w:r>
      <w:proofErr w:type="spellStart"/>
      <w:r w:rsidRPr="00D03AB9">
        <w:rPr>
          <w:rFonts w:eastAsia="Arial" w:cs="Arial"/>
          <w:i/>
          <w:sz w:val="22"/>
          <w:szCs w:val="22"/>
        </w:rPr>
        <w:t>piemontesizzazione</w:t>
      </w:r>
      <w:proofErr w:type="spellEnd"/>
      <w:r w:rsidRPr="00D03AB9">
        <w:rPr>
          <w:rFonts w:eastAsia="Arial" w:cs="Arial"/>
          <w:i/>
          <w:sz w:val="22"/>
          <w:szCs w:val="22"/>
        </w:rPr>
        <w:t xml:space="preserve"> </w:t>
      </w:r>
    </w:p>
    <w:p w14:paraId="29511C9B" w14:textId="77777777" w:rsidR="00F34E22" w:rsidRPr="00D03AB9" w:rsidRDefault="00F34E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 </w:t>
      </w:r>
      <w:r w:rsidR="002E5763">
        <w:rPr>
          <w:rFonts w:eastAsia="Arial" w:cs="Arial"/>
          <w:i/>
          <w:sz w:val="22"/>
          <w:szCs w:val="22"/>
        </w:rPr>
        <w:t xml:space="preserve">                               </w:t>
      </w:r>
      <w:r w:rsidRPr="00D03AB9">
        <w:rPr>
          <w:rFonts w:eastAsia="Arial" w:cs="Arial"/>
          <w:i/>
          <w:sz w:val="22"/>
          <w:szCs w:val="22"/>
        </w:rPr>
        <w:t xml:space="preserve">La strategia politica di Garibaldi </w:t>
      </w:r>
    </w:p>
    <w:p w14:paraId="27C331B0" w14:textId="77777777" w:rsidR="005D53EE" w:rsidRPr="00D03AB9" w:rsidRDefault="005D53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color w:val="000000"/>
          <w:sz w:val="22"/>
          <w:szCs w:val="22"/>
        </w:rPr>
      </w:pPr>
      <w:r w:rsidRPr="00D03AB9">
        <w:rPr>
          <w:rFonts w:eastAsia="Arial" w:cs="Arial"/>
          <w:i/>
          <w:sz w:val="22"/>
          <w:szCs w:val="22"/>
        </w:rPr>
        <w:t xml:space="preserve">               </w:t>
      </w:r>
      <w:r w:rsidR="002E5763">
        <w:rPr>
          <w:rFonts w:eastAsia="Arial" w:cs="Arial"/>
          <w:i/>
          <w:sz w:val="22"/>
          <w:szCs w:val="22"/>
        </w:rPr>
        <w:t xml:space="preserve">                               </w:t>
      </w:r>
      <w:r w:rsidRPr="00D03AB9">
        <w:rPr>
          <w:rFonts w:eastAsia="Arial" w:cs="Arial"/>
          <w:i/>
          <w:sz w:val="22"/>
          <w:szCs w:val="22"/>
        </w:rPr>
        <w:t>La questione meridionale e il fenomeno del brigantaggio</w:t>
      </w:r>
    </w:p>
    <w:p w14:paraId="0655FC71" w14:textId="77777777" w:rsidR="0004019F" w:rsidRPr="00D03AB9" w:rsidRDefault="000401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color w:val="000000"/>
          <w:sz w:val="22"/>
          <w:szCs w:val="22"/>
        </w:rPr>
      </w:pPr>
    </w:p>
    <w:p w14:paraId="2BC223D0" w14:textId="77777777" w:rsidR="00C95109" w:rsidRPr="00D03AB9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i/>
          <w:color w:val="000000"/>
          <w:sz w:val="22"/>
          <w:szCs w:val="22"/>
        </w:rPr>
      </w:pPr>
    </w:p>
    <w:p w14:paraId="51E4B535" w14:textId="77777777" w:rsidR="00162CBB" w:rsidRDefault="0004096A" w:rsidP="00162C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b/>
          <w:color w:val="000000"/>
          <w:sz w:val="22"/>
          <w:szCs w:val="22"/>
        </w:rPr>
      </w:pPr>
      <w:r w:rsidRPr="00487B6A">
        <w:rPr>
          <w:rFonts w:eastAsia="Arial" w:cs="Arial"/>
          <w:b/>
          <w:color w:val="000000"/>
          <w:sz w:val="22"/>
          <w:szCs w:val="22"/>
        </w:rPr>
        <w:t>EVENTUALI PERCORSI DI EDUCAZIONE CIVICA SVILUPPATI</w:t>
      </w:r>
    </w:p>
    <w:p w14:paraId="4E089981" w14:textId="77777777" w:rsidR="002E5763" w:rsidRDefault="002E5763" w:rsidP="00162C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3AF5CF3E" w14:textId="77777777" w:rsidR="002E5763" w:rsidRPr="00044BD6" w:rsidRDefault="002E5763" w:rsidP="002E57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0" w:right="235" w:hanging="2"/>
        <w:jc w:val="both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Lettura di parti scelte tratte</w:t>
      </w:r>
      <w:r w:rsidRPr="00044BD6">
        <w:rPr>
          <w:rFonts w:eastAsia="Calibri" w:cs="Arial"/>
          <w:color w:val="000000"/>
          <w:sz w:val="22"/>
        </w:rPr>
        <w:t xml:space="preserve"> </w:t>
      </w:r>
      <w:r>
        <w:rPr>
          <w:rFonts w:eastAsia="Calibri" w:cs="Arial"/>
          <w:color w:val="000000"/>
          <w:sz w:val="22"/>
        </w:rPr>
        <w:t xml:space="preserve">dall’opera </w:t>
      </w:r>
      <w:r w:rsidRPr="00317927">
        <w:rPr>
          <w:rFonts w:eastAsia="Calibri" w:cs="Arial"/>
          <w:i/>
          <w:color w:val="000000"/>
          <w:sz w:val="22"/>
        </w:rPr>
        <w:t>Dei delitti e delle pene</w:t>
      </w:r>
      <w:r w:rsidRPr="00044BD6">
        <w:rPr>
          <w:rFonts w:eastAsia="Calibri" w:cs="Arial"/>
          <w:color w:val="000000"/>
          <w:sz w:val="22"/>
        </w:rPr>
        <w:t xml:space="preserve"> di Cesare Beccaria</w:t>
      </w:r>
      <w:r>
        <w:rPr>
          <w:rFonts w:eastAsia="Calibri" w:cs="Arial"/>
          <w:color w:val="000000"/>
          <w:sz w:val="22"/>
        </w:rPr>
        <w:t>, attinente al programma di letteratura italiana, volta alla riflessione sulla pena di morte</w:t>
      </w:r>
      <w:r w:rsidRPr="00044BD6">
        <w:rPr>
          <w:rFonts w:eastAsia="Calibri" w:cs="Arial"/>
          <w:color w:val="000000"/>
          <w:sz w:val="22"/>
        </w:rPr>
        <w:t xml:space="preserve"> ieri e oggi. </w:t>
      </w:r>
    </w:p>
    <w:p w14:paraId="031C4E26" w14:textId="77777777" w:rsidR="002E5763" w:rsidRPr="00094733" w:rsidRDefault="002E5763" w:rsidP="002E57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0" w:right="204" w:hanging="2"/>
        <w:jc w:val="both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Nel I quadrimestre è stata inoltre proposta la l</w:t>
      </w:r>
      <w:r w:rsidRPr="00044BD6">
        <w:rPr>
          <w:rFonts w:eastAsia="Calibri" w:cs="Arial"/>
          <w:color w:val="000000"/>
          <w:sz w:val="22"/>
        </w:rPr>
        <w:t>ettura del libro di E</w:t>
      </w:r>
      <w:r>
        <w:rPr>
          <w:rFonts w:eastAsia="Calibri" w:cs="Arial"/>
          <w:color w:val="000000"/>
          <w:sz w:val="22"/>
        </w:rPr>
        <w:t xml:space="preserve">lvio </w:t>
      </w:r>
      <w:proofErr w:type="spellStart"/>
      <w:r>
        <w:rPr>
          <w:rFonts w:eastAsia="Calibri" w:cs="Arial"/>
          <w:color w:val="000000"/>
          <w:sz w:val="22"/>
        </w:rPr>
        <w:t>Fassone</w:t>
      </w:r>
      <w:proofErr w:type="spellEnd"/>
      <w:r>
        <w:rPr>
          <w:rFonts w:eastAsia="Calibri" w:cs="Arial"/>
          <w:color w:val="000000"/>
          <w:sz w:val="22"/>
        </w:rPr>
        <w:t xml:space="preserve"> </w:t>
      </w:r>
      <w:r w:rsidRPr="00DA26AC">
        <w:rPr>
          <w:rFonts w:eastAsia="Calibri" w:cs="Arial"/>
          <w:i/>
          <w:color w:val="000000"/>
          <w:sz w:val="22"/>
        </w:rPr>
        <w:t>Fine pena: ora</w:t>
      </w:r>
      <w:r>
        <w:rPr>
          <w:rFonts w:eastAsia="Calibri" w:cs="Arial"/>
          <w:color w:val="000000"/>
          <w:sz w:val="22"/>
        </w:rPr>
        <w:t xml:space="preserve">, seguita, nel mese di marzo, da un incontro con la giornalista comasca </w:t>
      </w:r>
      <w:r w:rsidRPr="00044BD6">
        <w:rPr>
          <w:rFonts w:eastAsia="Calibri" w:cs="Arial"/>
          <w:color w:val="000000"/>
          <w:sz w:val="22"/>
        </w:rPr>
        <w:t xml:space="preserve">Arianna </w:t>
      </w:r>
      <w:proofErr w:type="spellStart"/>
      <w:r w:rsidRPr="00044BD6">
        <w:rPr>
          <w:rFonts w:eastAsia="Calibri" w:cs="Arial"/>
          <w:color w:val="000000"/>
          <w:sz w:val="22"/>
        </w:rPr>
        <w:t>Augustoni</w:t>
      </w:r>
      <w:proofErr w:type="spellEnd"/>
      <w:r w:rsidRPr="00044BD6">
        <w:rPr>
          <w:rFonts w:eastAsia="Calibri" w:cs="Arial"/>
          <w:color w:val="000000"/>
          <w:sz w:val="22"/>
        </w:rPr>
        <w:t>, curatrice del progetto “Cucina</w:t>
      </w:r>
      <w:r>
        <w:rPr>
          <w:rFonts w:eastAsia="Calibri" w:cs="Arial"/>
          <w:color w:val="000000"/>
          <w:sz w:val="22"/>
        </w:rPr>
        <w:t xml:space="preserve">re al </w:t>
      </w:r>
      <w:r w:rsidRPr="00044BD6">
        <w:rPr>
          <w:rFonts w:eastAsia="Calibri" w:cs="Arial"/>
          <w:color w:val="000000"/>
          <w:sz w:val="22"/>
        </w:rPr>
        <w:t xml:space="preserve">fresco” per affrontare il tema </w:t>
      </w:r>
      <w:r>
        <w:rPr>
          <w:rFonts w:eastAsia="Calibri" w:cs="Arial"/>
          <w:color w:val="000000"/>
          <w:sz w:val="22"/>
        </w:rPr>
        <w:t xml:space="preserve">della rieducazione della pena </w:t>
      </w:r>
      <w:r w:rsidRPr="00044BD6">
        <w:rPr>
          <w:rFonts w:eastAsia="Calibri" w:cs="Arial"/>
          <w:color w:val="000000"/>
          <w:sz w:val="22"/>
        </w:rPr>
        <w:t>detentiva</w:t>
      </w:r>
      <w:r>
        <w:rPr>
          <w:rFonts w:eastAsia="Calibri" w:cs="Arial"/>
          <w:color w:val="000000"/>
          <w:sz w:val="22"/>
        </w:rPr>
        <w:t xml:space="preserve">. Per la valutazione del percorso, gli studenti hanno infine elaborato un testo di tipologia B sul tema del sistema carcerario italiano sulla base dell’analisi dei dati di Amnesty International e sulle dichiarazioni del Magistrato Gherardo Colombo che sviluppa la questione a partire dalla seguente domanda: “Può essere il male retribuito col male?’” </w:t>
      </w:r>
    </w:p>
    <w:p w14:paraId="6FEECC5D" w14:textId="77777777" w:rsidR="00C95109" w:rsidRPr="00044BD6" w:rsidRDefault="00C95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4"/>
          <w:szCs w:val="22"/>
        </w:rPr>
      </w:pPr>
    </w:p>
    <w:p w14:paraId="3722ED58" w14:textId="77777777" w:rsidR="00C95109" w:rsidRPr="00487B6A" w:rsidRDefault="00162C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Menaggio, 07/06</w:t>
      </w:r>
      <w:r w:rsidR="0004096A" w:rsidRPr="00487B6A">
        <w:rPr>
          <w:rFonts w:eastAsia="Arial" w:cs="Arial"/>
          <w:color w:val="000000"/>
          <w:sz w:val="22"/>
          <w:szCs w:val="22"/>
        </w:rPr>
        <w:t>/2021</w:t>
      </w:r>
    </w:p>
    <w:p w14:paraId="51F8268E" w14:textId="77777777" w:rsidR="00C95109" w:rsidRPr="00487B6A" w:rsidRDefault="000409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  <w:t xml:space="preserve">                                                                                                     </w:t>
      </w:r>
      <w:r w:rsidR="00487B6A">
        <w:rPr>
          <w:rFonts w:eastAsia="Arial" w:cs="Arial"/>
          <w:color w:val="000000"/>
          <w:sz w:val="22"/>
          <w:szCs w:val="22"/>
        </w:rPr>
        <w:t xml:space="preserve">   </w:t>
      </w:r>
      <w:r w:rsidR="00487B6A">
        <w:rPr>
          <w:rFonts w:eastAsia="Arial" w:cs="Arial"/>
          <w:color w:val="000000"/>
          <w:sz w:val="22"/>
          <w:szCs w:val="22"/>
        </w:rPr>
        <w:tab/>
        <w:t xml:space="preserve">                                                                        </w:t>
      </w:r>
      <w:r w:rsidRPr="00487B6A">
        <w:rPr>
          <w:rFonts w:eastAsia="Arial" w:cs="Arial"/>
          <w:color w:val="000000"/>
          <w:sz w:val="22"/>
          <w:szCs w:val="22"/>
        </w:rPr>
        <w:t>IL DOCENTE</w:t>
      </w:r>
    </w:p>
    <w:p w14:paraId="37EBEA68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708C62EF" w14:textId="77777777" w:rsidR="00C95109" w:rsidRPr="00487B6A" w:rsidRDefault="00040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</w:r>
      <w:r w:rsidRPr="00487B6A">
        <w:rPr>
          <w:rFonts w:eastAsia="Arial" w:cs="Arial"/>
          <w:color w:val="000000"/>
          <w:sz w:val="22"/>
          <w:szCs w:val="22"/>
        </w:rPr>
        <w:tab/>
        <w:t xml:space="preserve">                Prof.ssa Elisabetta Abate</w:t>
      </w:r>
    </w:p>
    <w:p w14:paraId="54BC4BC8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56B4134B" w14:textId="77777777" w:rsidR="00C95109" w:rsidRPr="00487B6A" w:rsidRDefault="00C951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sectPr w:rsidR="00C95109" w:rsidRPr="00487B6A">
      <w:headerReference w:type="default" r:id="rId7"/>
      <w:pgSz w:w="11907" w:h="16840"/>
      <w:pgMar w:top="1418" w:right="425" w:bottom="1134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B155" w14:textId="77777777" w:rsidR="00B64DC4" w:rsidRDefault="00B64DC4">
      <w:pPr>
        <w:spacing w:line="240" w:lineRule="auto"/>
        <w:ind w:left="0" w:hanging="2"/>
      </w:pPr>
      <w:r>
        <w:separator/>
      </w:r>
    </w:p>
  </w:endnote>
  <w:endnote w:type="continuationSeparator" w:id="0">
    <w:p w14:paraId="281403FB" w14:textId="77777777" w:rsidR="00B64DC4" w:rsidRDefault="00B64D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03B4" w14:textId="77777777" w:rsidR="00B64DC4" w:rsidRDefault="00B64DC4">
      <w:pPr>
        <w:spacing w:line="240" w:lineRule="auto"/>
        <w:ind w:left="0" w:hanging="2"/>
      </w:pPr>
      <w:r>
        <w:separator/>
      </w:r>
    </w:p>
  </w:footnote>
  <w:footnote w:type="continuationSeparator" w:id="0">
    <w:p w14:paraId="64314FF2" w14:textId="77777777" w:rsidR="00B64DC4" w:rsidRDefault="00B64D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7318" w14:textId="77777777" w:rsidR="00C95109" w:rsidRDefault="00C951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 w:cs="Arial"/>
        <w:color w:val="000000"/>
      </w:rPr>
    </w:pPr>
  </w:p>
  <w:tbl>
    <w:tblPr>
      <w:tblStyle w:val="a0"/>
      <w:tblW w:w="10733" w:type="dxa"/>
      <w:tblInd w:w="-7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6898"/>
      <w:gridCol w:w="1483"/>
      <w:gridCol w:w="1149"/>
    </w:tblGrid>
    <w:tr w:rsidR="00C95109" w14:paraId="05ED65F4" w14:textId="77777777">
      <w:trPr>
        <w:trHeight w:val="388"/>
      </w:trPr>
      <w:tc>
        <w:tcPr>
          <w:tcW w:w="1203" w:type="dxa"/>
          <w:vMerge w:val="restart"/>
        </w:tcPr>
        <w:p w14:paraId="32525D13" w14:textId="77777777" w:rsidR="00C95109" w:rsidRDefault="00C95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6"/>
              <w:szCs w:val="16"/>
            </w:rPr>
          </w:pPr>
        </w:p>
        <w:p w14:paraId="1CC97766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color w:val="000000"/>
              <w:sz w:val="16"/>
              <w:szCs w:val="16"/>
            </w:rPr>
            <w:t>Sistema di gestione per la Qualità</w:t>
          </w:r>
        </w:p>
        <w:p w14:paraId="77F64131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8"/>
              <w:szCs w:val="18"/>
            </w:rPr>
          </w:pPr>
          <w:r>
            <w:rPr>
              <w:rFonts w:eastAsia="Arial" w:cs="Arial"/>
              <w:color w:val="000000"/>
              <w:sz w:val="16"/>
              <w:szCs w:val="16"/>
            </w:rPr>
            <w:t>UNI EN ISO 9001:2015</w:t>
          </w:r>
        </w:p>
        <w:p w14:paraId="3D2FFD65" w14:textId="77777777" w:rsidR="00C95109" w:rsidRDefault="00C95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</w:p>
      </w:tc>
      <w:tc>
        <w:tcPr>
          <w:tcW w:w="6898" w:type="dxa"/>
        </w:tcPr>
        <w:p w14:paraId="7518EA9F" w14:textId="77777777" w:rsidR="00C95109" w:rsidRDefault="00C95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8"/>
              <w:szCs w:val="18"/>
            </w:rPr>
          </w:pPr>
        </w:p>
        <w:p w14:paraId="57EDDB48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18"/>
              <w:szCs w:val="18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Modulo lavoro</w:t>
          </w:r>
        </w:p>
      </w:tc>
      <w:tc>
        <w:tcPr>
          <w:tcW w:w="1483" w:type="dxa"/>
          <w:vAlign w:val="center"/>
        </w:tcPr>
        <w:p w14:paraId="5B024D5E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t xml:space="preserve">Pagina </w:t>
          </w:r>
        </w:p>
        <w:p w14:paraId="025F04CA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fldChar w:fldCharType="begin"/>
          </w:r>
          <w:r>
            <w:rPr>
              <w:rFonts w:eastAsia="Arial" w:cs="Arial"/>
              <w:color w:val="000000"/>
              <w:sz w:val="14"/>
              <w:szCs w:val="14"/>
            </w:rPr>
            <w:instrText>PAGE</w:instrText>
          </w:r>
          <w:r>
            <w:rPr>
              <w:rFonts w:eastAsia="Arial" w:cs="Arial"/>
              <w:color w:val="000000"/>
              <w:sz w:val="14"/>
              <w:szCs w:val="14"/>
            </w:rPr>
            <w:fldChar w:fldCharType="separate"/>
          </w:r>
          <w:r w:rsidR="00146C5A">
            <w:rPr>
              <w:rFonts w:eastAsia="Arial" w:cs="Arial"/>
              <w:noProof/>
              <w:color w:val="000000"/>
              <w:sz w:val="14"/>
              <w:szCs w:val="14"/>
            </w:rPr>
            <w:t>1</w:t>
          </w:r>
          <w:r>
            <w:rPr>
              <w:rFonts w:eastAsia="Arial" w:cs="Arial"/>
              <w:color w:val="000000"/>
              <w:sz w:val="14"/>
              <w:szCs w:val="14"/>
            </w:rPr>
            <w:fldChar w:fldCharType="end"/>
          </w:r>
          <w:r>
            <w:rPr>
              <w:rFonts w:eastAsia="Arial" w:cs="Arial"/>
              <w:color w:val="000000"/>
              <w:sz w:val="14"/>
              <w:szCs w:val="14"/>
            </w:rPr>
            <w:t xml:space="preserve"> di 3</w:t>
          </w:r>
        </w:p>
      </w:tc>
      <w:tc>
        <w:tcPr>
          <w:tcW w:w="1149" w:type="dxa"/>
          <w:vMerge w:val="restart"/>
        </w:tcPr>
        <w:p w14:paraId="1247739B" w14:textId="77777777" w:rsidR="00C95109" w:rsidRDefault="00C95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</w:p>
        <w:p w14:paraId="5A2AB9F5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  <w:r>
            <w:rPr>
              <w:rFonts w:eastAsia="Arial" w:cs="Arial"/>
              <w:color w:val="000000"/>
              <w:sz w:val="12"/>
              <w:szCs w:val="12"/>
            </w:rPr>
            <w:t>I. I. S.S.</w:t>
          </w:r>
        </w:p>
        <w:p w14:paraId="342CC2C6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  <w:r>
            <w:rPr>
              <w:rFonts w:eastAsia="Arial" w:cs="Arial"/>
              <w:color w:val="000000"/>
              <w:sz w:val="12"/>
              <w:szCs w:val="12"/>
            </w:rPr>
            <w:t>“ E VANONI” MENAGGIO</w:t>
          </w:r>
        </w:p>
        <w:p w14:paraId="3438E672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2"/>
              <w:szCs w:val="12"/>
            </w:rPr>
          </w:pPr>
          <w:r>
            <w:rPr>
              <w:rFonts w:eastAsia="Arial" w:cs="Arial"/>
              <w:noProof/>
              <w:color w:val="000000"/>
              <w:sz w:val="12"/>
              <w:szCs w:val="12"/>
              <w:lang w:val="it-IT"/>
            </w:rPr>
            <w:drawing>
              <wp:inline distT="0" distB="0" distL="114300" distR="114300" wp14:anchorId="05469683" wp14:editId="0008D28C">
                <wp:extent cx="588645" cy="61531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615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95109" w14:paraId="14F143F7" w14:textId="77777777">
      <w:trPr>
        <w:trHeight w:val="609"/>
      </w:trPr>
      <w:tc>
        <w:tcPr>
          <w:tcW w:w="1203" w:type="dxa"/>
          <w:vMerge/>
        </w:tcPr>
        <w:p w14:paraId="7F6D0080" w14:textId="77777777" w:rsidR="00C95109" w:rsidRDefault="00C9510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color w:val="000000"/>
              <w:sz w:val="12"/>
              <w:szCs w:val="12"/>
            </w:rPr>
          </w:pPr>
        </w:p>
      </w:tc>
      <w:tc>
        <w:tcPr>
          <w:tcW w:w="6898" w:type="dxa"/>
          <w:vAlign w:val="center"/>
        </w:tcPr>
        <w:p w14:paraId="13B93DEA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b/>
              <w:color w:val="000000"/>
              <w:sz w:val="22"/>
              <w:szCs w:val="22"/>
            </w:rPr>
            <w:t>Allegato ML 2-08 PROGRAMMA SVOLTO</w:t>
          </w:r>
        </w:p>
      </w:tc>
      <w:tc>
        <w:tcPr>
          <w:tcW w:w="1483" w:type="dxa"/>
          <w:vAlign w:val="center"/>
        </w:tcPr>
        <w:p w14:paraId="448906F6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t>Versione</w:t>
          </w:r>
        </w:p>
        <w:p w14:paraId="57DCD3BF" w14:textId="77777777" w:rsidR="00C95109" w:rsidRDefault="000409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Arial" w:cs="Arial"/>
              <w:color w:val="000000"/>
              <w:sz w:val="14"/>
              <w:szCs w:val="14"/>
            </w:rPr>
          </w:pPr>
          <w:r>
            <w:rPr>
              <w:rFonts w:eastAsia="Arial" w:cs="Arial"/>
              <w:color w:val="000000"/>
              <w:sz w:val="14"/>
              <w:szCs w:val="14"/>
            </w:rPr>
            <w:t>27 aprile 2021</w:t>
          </w:r>
        </w:p>
      </w:tc>
      <w:tc>
        <w:tcPr>
          <w:tcW w:w="1149" w:type="dxa"/>
          <w:vMerge/>
        </w:tcPr>
        <w:p w14:paraId="4DB4320F" w14:textId="77777777" w:rsidR="00C95109" w:rsidRDefault="00C9510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color w:val="000000"/>
              <w:sz w:val="14"/>
              <w:szCs w:val="14"/>
            </w:rPr>
          </w:pPr>
        </w:p>
      </w:tc>
    </w:tr>
  </w:tbl>
  <w:p w14:paraId="06C91E65" w14:textId="77777777" w:rsidR="00C95109" w:rsidRDefault="00C951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09"/>
    <w:rsid w:val="0004019F"/>
    <w:rsid w:val="0004096A"/>
    <w:rsid w:val="00044BD6"/>
    <w:rsid w:val="000850FC"/>
    <w:rsid w:val="00146C5A"/>
    <w:rsid w:val="00162CBB"/>
    <w:rsid w:val="00167D21"/>
    <w:rsid w:val="001D4352"/>
    <w:rsid w:val="00273712"/>
    <w:rsid w:val="002C77D3"/>
    <w:rsid w:val="002E5763"/>
    <w:rsid w:val="00487B6A"/>
    <w:rsid w:val="004A4AB1"/>
    <w:rsid w:val="004D07B3"/>
    <w:rsid w:val="00543405"/>
    <w:rsid w:val="0056025D"/>
    <w:rsid w:val="005D53EE"/>
    <w:rsid w:val="005F1252"/>
    <w:rsid w:val="005F187A"/>
    <w:rsid w:val="005F1D95"/>
    <w:rsid w:val="00722EFC"/>
    <w:rsid w:val="009C3401"/>
    <w:rsid w:val="00B64DC4"/>
    <w:rsid w:val="00C130E3"/>
    <w:rsid w:val="00C95109"/>
    <w:rsid w:val="00D03AB9"/>
    <w:rsid w:val="00DA26AC"/>
    <w:rsid w:val="00E35D34"/>
    <w:rsid w:val="00E86E3A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ECFD"/>
  <w15:docId w15:val="{DA355F84-1E12-4EFB-9E0C-2E98E40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outlineLvl w:val="2"/>
    </w:pPr>
    <w:rPr>
      <w:i/>
      <w:sz w:val="18"/>
    </w:rPr>
  </w:style>
  <w:style w:type="paragraph" w:styleId="Titolo4">
    <w:name w:val="heading 4"/>
    <w:basedOn w:val="Normale"/>
    <w:next w:val="Normale"/>
    <w:pPr>
      <w:keepNext/>
      <w:spacing w:before="240" w:after="24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IntestazioneCarattere">
    <w:name w:val="Intestazione Carattere"/>
    <w:rPr>
      <w:rFonts w:ascii="Arial" w:hAnsi="Arial"/>
      <w:w w:val="100"/>
      <w:position w:val="-1"/>
      <w:effect w:val="none"/>
      <w:vertAlign w:val="baseline"/>
      <w:cs w:val="0"/>
      <w:em w:val="none"/>
      <w:lang w:val="it-CH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5WxbG00xxDOVwAXGaCRSzgSHQ==">AMUW2mVzfHSX57+eJRqEMzyCwqGqHn24zCu+N5kud9YI2IvK6yXlJZKr6BLe6BSEmCvoqRtc4SumS8M79UYzUUn/1fhcQJ00bwqyGh2r62Bo34AlHCFfEOM=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Giarritta</dc:creator>
  <cp:lastModifiedBy>Loredana Aidi</cp:lastModifiedBy>
  <cp:revision>2</cp:revision>
  <dcterms:created xsi:type="dcterms:W3CDTF">2021-06-16T09:58:00Z</dcterms:created>
  <dcterms:modified xsi:type="dcterms:W3CDTF">2021-06-16T09:58:00Z</dcterms:modified>
</cp:coreProperties>
</file>